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AC" w:rsidRDefault="001459AA" w:rsidP="001459AA">
      <w:pPr>
        <w:pStyle w:val="ListParagraph"/>
        <w:numPr>
          <w:ilvl w:val="0"/>
          <w:numId w:val="1"/>
        </w:numPr>
      </w:pPr>
      <w:r>
        <w:t>Ограничен брой артикули за подробен ФБ: за всеки случай клиента да е предупреден за до 30 артикула</w:t>
      </w:r>
    </w:p>
    <w:p w:rsidR="001459AA" w:rsidRDefault="001459AA">
      <w:r>
        <w:t xml:space="preserve">Датекс (група Б модели </w:t>
      </w:r>
      <w:r>
        <w:rPr>
          <w:lang w:val="en-US"/>
        </w:rPr>
        <w:t xml:space="preserve">DP-150) </w:t>
      </w:r>
      <w:r>
        <w:t xml:space="preserve">до 30 артикула </w:t>
      </w:r>
    </w:p>
    <w:p w:rsidR="001459AA" w:rsidRDefault="001459AA">
      <w:proofErr w:type="spellStart"/>
      <w:r>
        <w:t>Тремол</w:t>
      </w:r>
      <w:proofErr w:type="spellEnd"/>
      <w:r>
        <w:t xml:space="preserve"> до 50 артикула</w:t>
      </w:r>
    </w:p>
    <w:p w:rsidR="001459AA" w:rsidRDefault="001459AA" w:rsidP="001459AA">
      <w:pPr>
        <w:pStyle w:val="ListParagraph"/>
        <w:numPr>
          <w:ilvl w:val="0"/>
          <w:numId w:val="1"/>
        </w:numPr>
      </w:pPr>
      <w:r>
        <w:t>Ограничен брой оператори:</w:t>
      </w:r>
    </w:p>
    <w:p w:rsidR="001459AA" w:rsidRDefault="001459AA" w:rsidP="001459AA">
      <w:r>
        <w:t xml:space="preserve">Операторите </w:t>
      </w:r>
      <w:proofErr w:type="spellStart"/>
      <w:r>
        <w:t>немогат</w:t>
      </w:r>
      <w:proofErr w:type="spellEnd"/>
      <w:r>
        <w:t xml:space="preserve"> да се кодират те са 1…..20 или 30. Паролата може да е различна</w:t>
      </w:r>
    </w:p>
    <w:p w:rsidR="001459AA" w:rsidRDefault="001459AA" w:rsidP="001459AA">
      <w:proofErr w:type="spellStart"/>
      <w:r>
        <w:t>Тремол</w:t>
      </w:r>
      <w:proofErr w:type="spellEnd"/>
      <w:r>
        <w:t xml:space="preserve"> – до 20</w:t>
      </w:r>
    </w:p>
    <w:p w:rsidR="001459AA" w:rsidRDefault="001459AA" w:rsidP="001459AA">
      <w:r>
        <w:t>Дейзи – до 20</w:t>
      </w:r>
    </w:p>
    <w:p w:rsidR="001459AA" w:rsidRDefault="001459AA" w:rsidP="001459AA">
      <w:proofErr w:type="spellStart"/>
      <w:r>
        <w:t>Елтрейд</w:t>
      </w:r>
      <w:proofErr w:type="spellEnd"/>
      <w:r>
        <w:t xml:space="preserve"> – до 30</w:t>
      </w:r>
    </w:p>
    <w:p w:rsidR="001459AA" w:rsidRDefault="001459AA" w:rsidP="001459AA">
      <w:r>
        <w:t>Датекс</w:t>
      </w:r>
    </w:p>
    <w:p w:rsidR="001459AA" w:rsidRDefault="001459AA" w:rsidP="001459AA">
      <w:r>
        <w:tab/>
        <w:t>Х до 30 и 30 едновременно на 1 фискален апарат</w:t>
      </w:r>
    </w:p>
    <w:p w:rsidR="001459AA" w:rsidRDefault="001459AA" w:rsidP="001459AA">
      <w:r>
        <w:tab/>
        <w:t xml:space="preserve">&lt;&gt;Х до 30 и 8 </w:t>
      </w:r>
      <w:r>
        <w:t>едновременно на 1 фискален апарат</w:t>
      </w:r>
    </w:p>
    <w:p w:rsidR="001459AA" w:rsidRDefault="007B737A" w:rsidP="007B737A">
      <w:pPr>
        <w:pStyle w:val="ListParagraph"/>
        <w:numPr>
          <w:ilvl w:val="0"/>
          <w:numId w:val="1"/>
        </w:numPr>
      </w:pPr>
      <w:r>
        <w:t xml:space="preserve">Мрежа, </w:t>
      </w:r>
      <w:r>
        <w:rPr>
          <w:lang w:val="en-US"/>
        </w:rPr>
        <w:t>USB-</w:t>
      </w:r>
      <w:r>
        <w:t>порт, сървър</w:t>
      </w:r>
      <w:r w:rsidR="002C4607">
        <w:t xml:space="preserve"> – тестови постановки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94"/>
        <w:gridCol w:w="1571"/>
        <w:gridCol w:w="1968"/>
        <w:gridCol w:w="2818"/>
      </w:tblGrid>
      <w:tr w:rsidR="007B737A" w:rsidTr="007B737A">
        <w:tc>
          <w:tcPr>
            <w:tcW w:w="3020" w:type="dxa"/>
          </w:tcPr>
          <w:p w:rsidR="007B737A" w:rsidRDefault="007B737A" w:rsidP="007B737A">
            <w:r>
              <w:t>Вид</w:t>
            </w:r>
          </w:p>
        </w:tc>
        <w:tc>
          <w:tcPr>
            <w:tcW w:w="1511" w:type="dxa"/>
          </w:tcPr>
          <w:p w:rsidR="007B737A" w:rsidRDefault="007B737A" w:rsidP="007B737A">
            <w:r>
              <w:t>Мрежа</w:t>
            </w:r>
          </w:p>
        </w:tc>
        <w:tc>
          <w:tcPr>
            <w:tcW w:w="1985" w:type="dxa"/>
          </w:tcPr>
          <w:p w:rsidR="007B737A" w:rsidRPr="007B737A" w:rsidRDefault="007B737A" w:rsidP="007B737A">
            <w:pPr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  <w:tc>
          <w:tcPr>
            <w:tcW w:w="2835" w:type="dxa"/>
          </w:tcPr>
          <w:p w:rsidR="007B737A" w:rsidRPr="007B737A" w:rsidRDefault="007B737A" w:rsidP="007B737A">
            <w:pPr>
              <w:rPr>
                <w:lang w:val="en-US"/>
              </w:rPr>
            </w:pPr>
            <w:r>
              <w:t>сървър</w:t>
            </w:r>
          </w:p>
        </w:tc>
      </w:tr>
      <w:tr w:rsidR="007B737A" w:rsidTr="007B737A">
        <w:tc>
          <w:tcPr>
            <w:tcW w:w="3020" w:type="dxa"/>
          </w:tcPr>
          <w:p w:rsidR="007B737A" w:rsidRPr="007B737A" w:rsidRDefault="007B737A" w:rsidP="007B737A">
            <w:proofErr w:type="spellStart"/>
            <w:r>
              <w:t>Тремол</w:t>
            </w:r>
            <w:proofErr w:type="spellEnd"/>
          </w:p>
        </w:tc>
        <w:tc>
          <w:tcPr>
            <w:tcW w:w="1511" w:type="dxa"/>
          </w:tcPr>
          <w:p w:rsidR="007B737A" w:rsidRDefault="007B737A" w:rsidP="007B737A">
            <w:r>
              <w:t>ДА</w:t>
            </w:r>
          </w:p>
        </w:tc>
        <w:tc>
          <w:tcPr>
            <w:tcW w:w="1985" w:type="dxa"/>
          </w:tcPr>
          <w:p w:rsidR="007B737A" w:rsidRDefault="007B737A" w:rsidP="007B737A">
            <w:r>
              <w:t>ДА</w:t>
            </w:r>
          </w:p>
        </w:tc>
        <w:tc>
          <w:tcPr>
            <w:tcW w:w="2835" w:type="dxa"/>
          </w:tcPr>
          <w:p w:rsidR="007B737A" w:rsidRDefault="007B737A" w:rsidP="007B737A">
            <w:r>
              <w:t xml:space="preserve">При мрежови устройства, няма никакъв проблем </w:t>
            </w:r>
            <w:proofErr w:type="spellStart"/>
            <w:r>
              <w:t>ZFPLabServer</w:t>
            </w:r>
            <w:proofErr w:type="spellEnd"/>
            <w:r>
              <w:t xml:space="preserve"> да бъде инсталиран на компютъра, на който се намира базата данни, защото този компютър е винаги включен и останалите работни места на клиента не са зависими едно от друго.</w:t>
            </w:r>
          </w:p>
          <w:p w:rsidR="007B737A" w:rsidRPr="007B737A" w:rsidRDefault="007B737A" w:rsidP="007B737A">
            <w:pPr>
              <w:rPr>
                <w:u w:val="single"/>
              </w:rPr>
            </w:pPr>
            <w:r w:rsidRPr="007B737A">
              <w:rPr>
                <w:u w:val="single"/>
              </w:rPr>
              <w:t>При устройства, които са свързани по сериен порт, естествено сървъра трябва да е инсталиран на компютъра, към който е свързано ФУ.</w:t>
            </w:r>
          </w:p>
        </w:tc>
      </w:tr>
      <w:tr w:rsidR="007B737A" w:rsidTr="007B737A">
        <w:tc>
          <w:tcPr>
            <w:tcW w:w="3020" w:type="dxa"/>
          </w:tcPr>
          <w:p w:rsidR="007B737A" w:rsidRDefault="007B737A" w:rsidP="007B737A">
            <w:r>
              <w:t>Дейзи</w:t>
            </w:r>
          </w:p>
        </w:tc>
        <w:tc>
          <w:tcPr>
            <w:tcW w:w="1511" w:type="dxa"/>
          </w:tcPr>
          <w:p w:rsidR="007B737A" w:rsidRDefault="007B737A" w:rsidP="007B737A">
            <w:r>
              <w:t>ДА</w:t>
            </w:r>
          </w:p>
        </w:tc>
        <w:tc>
          <w:tcPr>
            <w:tcW w:w="1985" w:type="dxa"/>
          </w:tcPr>
          <w:p w:rsidR="007B737A" w:rsidRPr="007B737A" w:rsidRDefault="007B737A" w:rsidP="007B737A">
            <w:r>
              <w:t>ДА</w:t>
            </w:r>
          </w:p>
        </w:tc>
        <w:tc>
          <w:tcPr>
            <w:tcW w:w="2835" w:type="dxa"/>
          </w:tcPr>
          <w:p w:rsidR="007B737A" w:rsidRPr="007B737A" w:rsidRDefault="007B737A" w:rsidP="007B737A">
            <w:r w:rsidRPr="007B737A">
              <w:t>При устройства, които са свързани по сериен порт, естествено сървъра трябва да е инсталиран на компютъра, към който е свързано ФУ.</w:t>
            </w:r>
          </w:p>
        </w:tc>
      </w:tr>
      <w:tr w:rsidR="007B737A" w:rsidTr="007B737A">
        <w:tc>
          <w:tcPr>
            <w:tcW w:w="3020" w:type="dxa"/>
          </w:tcPr>
          <w:p w:rsidR="007B737A" w:rsidRDefault="00D34AEA" w:rsidP="007B737A">
            <w:proofErr w:type="spellStart"/>
            <w:r>
              <w:t>Елтрейд</w:t>
            </w:r>
            <w:proofErr w:type="spellEnd"/>
          </w:p>
        </w:tc>
        <w:tc>
          <w:tcPr>
            <w:tcW w:w="1511" w:type="dxa"/>
          </w:tcPr>
          <w:p w:rsidR="007B737A" w:rsidRDefault="00D34AEA" w:rsidP="007B737A">
            <w:r>
              <w:t>НЕ</w:t>
            </w:r>
          </w:p>
        </w:tc>
        <w:tc>
          <w:tcPr>
            <w:tcW w:w="1985" w:type="dxa"/>
          </w:tcPr>
          <w:p w:rsidR="007B737A" w:rsidRDefault="00D34AEA" w:rsidP="007B737A">
            <w:r>
              <w:t>НЕ</w:t>
            </w:r>
          </w:p>
        </w:tc>
        <w:tc>
          <w:tcPr>
            <w:tcW w:w="2835" w:type="dxa"/>
          </w:tcPr>
          <w:p w:rsidR="007B737A" w:rsidRDefault="007B737A" w:rsidP="007B737A"/>
        </w:tc>
      </w:tr>
      <w:tr w:rsidR="007B737A" w:rsidTr="007B737A">
        <w:tc>
          <w:tcPr>
            <w:tcW w:w="3020" w:type="dxa"/>
          </w:tcPr>
          <w:p w:rsidR="007B737A" w:rsidRDefault="002C4607" w:rsidP="007B737A">
            <w:r>
              <w:t>Датекс</w:t>
            </w:r>
          </w:p>
        </w:tc>
        <w:tc>
          <w:tcPr>
            <w:tcW w:w="1511" w:type="dxa"/>
          </w:tcPr>
          <w:p w:rsidR="007B737A" w:rsidRDefault="002C4607" w:rsidP="007B737A">
            <w:r>
              <w:t xml:space="preserve">ДА – или модела е мрежови (Х) или се емулира с </w:t>
            </w:r>
            <w:r>
              <w:lastRenderedPageBreak/>
              <w:t>допълнителен софтуер</w:t>
            </w:r>
          </w:p>
        </w:tc>
        <w:tc>
          <w:tcPr>
            <w:tcW w:w="1985" w:type="dxa"/>
          </w:tcPr>
          <w:p w:rsidR="007B737A" w:rsidRPr="002C4607" w:rsidRDefault="002C4607" w:rsidP="007B737A">
            <w:r>
              <w:lastRenderedPageBreak/>
              <w:t>НЕ</w:t>
            </w:r>
          </w:p>
        </w:tc>
        <w:tc>
          <w:tcPr>
            <w:tcW w:w="2835" w:type="dxa"/>
          </w:tcPr>
          <w:p w:rsidR="007B737A" w:rsidRDefault="002C4607" w:rsidP="007B737A">
            <w:r>
              <w:t>Сървъра се инсталира на всяко работно място.</w:t>
            </w:r>
          </w:p>
        </w:tc>
      </w:tr>
    </w:tbl>
    <w:p w:rsidR="007B737A" w:rsidRDefault="007B737A" w:rsidP="007B737A"/>
    <w:p w:rsidR="001459AA" w:rsidRDefault="00130406" w:rsidP="00130406">
      <w:pPr>
        <w:pStyle w:val="ListParagraph"/>
        <w:numPr>
          <w:ilvl w:val="0"/>
          <w:numId w:val="1"/>
        </w:numPr>
      </w:pPr>
      <w:r>
        <w:t>Специфични ограничения:</w:t>
      </w:r>
    </w:p>
    <w:p w:rsidR="00130406" w:rsidRDefault="00130406" w:rsidP="00130406">
      <w:r>
        <w:t>Дейзи всички модели не позволяват подробни ФБ с + к-ва и – к-ва</w:t>
      </w:r>
    </w:p>
    <w:p w:rsidR="00130406" w:rsidRDefault="00130406" w:rsidP="008D2EAF"/>
    <w:p w:rsidR="008D2EAF" w:rsidRDefault="00C560BE" w:rsidP="008D2EAF">
      <w:proofErr w:type="spellStart"/>
      <w:r>
        <w:t>Тремол</w:t>
      </w:r>
      <w:proofErr w:type="spellEnd"/>
      <w:r>
        <w:t xml:space="preserve">, </w:t>
      </w:r>
      <w:proofErr w:type="spellStart"/>
      <w:r w:rsidR="008D2EAF">
        <w:t>Елтрейд</w:t>
      </w:r>
      <w:proofErr w:type="spellEnd"/>
      <w:r>
        <w:t xml:space="preserve"> и Дейзи</w:t>
      </w:r>
      <w:r w:rsidR="008D2EAF">
        <w:t xml:space="preserve"> – работят в транзакционен режим, което е ОК при свършване на хартия и падане на връзка</w:t>
      </w:r>
    </w:p>
    <w:p w:rsidR="008D2EAF" w:rsidRDefault="008D2EAF" w:rsidP="008D2EAF">
      <w:r>
        <w:t>Датекс – не работи в транзакционен режим, там ако бонът прекъсне печат се анулира, у-</w:t>
      </w:r>
      <w:proofErr w:type="spellStart"/>
      <w:r>
        <w:t>вото</w:t>
      </w:r>
      <w:proofErr w:type="spellEnd"/>
      <w:r>
        <w:t xml:space="preserve"> се блокира, трябва да се започне издаване на следващ бон, за да се </w:t>
      </w:r>
      <w:proofErr w:type="spellStart"/>
      <w:r>
        <w:t>отблокира</w:t>
      </w:r>
      <w:proofErr w:type="spellEnd"/>
      <w:r>
        <w:t xml:space="preserve"> у-</w:t>
      </w:r>
      <w:proofErr w:type="spellStart"/>
      <w:r>
        <w:t>вото</w:t>
      </w:r>
      <w:proofErr w:type="spellEnd"/>
      <w:r>
        <w:t xml:space="preserve">. </w:t>
      </w:r>
    </w:p>
    <w:p w:rsidR="0026544B" w:rsidRDefault="0026544B" w:rsidP="008D2EAF"/>
    <w:p w:rsidR="00C560BE" w:rsidRDefault="00C560BE" w:rsidP="008D2EAF">
      <w:r>
        <w:t xml:space="preserve">Внимание! Трябва да знаете клавишите за всеки модел за </w:t>
      </w:r>
      <w:proofErr w:type="spellStart"/>
      <w:r>
        <w:t>отблокиране</w:t>
      </w:r>
      <w:proofErr w:type="spellEnd"/>
      <w:r>
        <w:t xml:space="preserve"> при свършване на хартия и поставяне на нова ролка.</w:t>
      </w:r>
    </w:p>
    <w:p w:rsidR="00C560BE" w:rsidRPr="00D60613" w:rsidRDefault="00C560BE" w:rsidP="008D2EAF">
      <w:r>
        <w:t>Винаги ин</w:t>
      </w:r>
      <w:r w:rsidR="00D60613">
        <w:t xml:space="preserve">сталирайте освен сървъра и потребителския софтуер – за </w:t>
      </w:r>
      <w:r w:rsidR="00D60613">
        <w:rPr>
          <w:lang w:val="en-US"/>
        </w:rPr>
        <w:t>Z-</w:t>
      </w:r>
      <w:r w:rsidR="00D60613">
        <w:t>отчети (които ще отпаднат към 31.03.2020) и служебно извеждане и въвеждане.</w:t>
      </w:r>
      <w:bookmarkStart w:id="0" w:name="_GoBack"/>
      <w:bookmarkEnd w:id="0"/>
    </w:p>
    <w:sectPr w:rsidR="00C560BE" w:rsidRPr="00D6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882"/>
    <w:multiLevelType w:val="hybridMultilevel"/>
    <w:tmpl w:val="6C904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80"/>
    <w:rsid w:val="00130406"/>
    <w:rsid w:val="001459AA"/>
    <w:rsid w:val="0026544B"/>
    <w:rsid w:val="002C4607"/>
    <w:rsid w:val="006E1881"/>
    <w:rsid w:val="007B737A"/>
    <w:rsid w:val="008D2EAF"/>
    <w:rsid w:val="00B27380"/>
    <w:rsid w:val="00C560BE"/>
    <w:rsid w:val="00D34AEA"/>
    <w:rsid w:val="00D353AC"/>
    <w:rsid w:val="00D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F424"/>
  <w15:chartTrackingRefBased/>
  <w15:docId w15:val="{3FEA77DC-9683-4929-B625-4711426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9AA"/>
    <w:pPr>
      <w:ind w:left="720"/>
      <w:contextualSpacing/>
    </w:pPr>
  </w:style>
  <w:style w:type="table" w:styleId="TableGrid">
    <w:name w:val="Table Grid"/>
    <w:basedOn w:val="TableNormal"/>
    <w:uiPriority w:val="39"/>
    <w:rsid w:val="007B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8C91-2EF4-4477-8A6D-91F004E3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jivka</dc:creator>
  <cp:keywords/>
  <dc:description/>
  <cp:lastModifiedBy>jivka</cp:lastModifiedBy>
  <cp:revision>11</cp:revision>
  <dcterms:created xsi:type="dcterms:W3CDTF">2019-08-30T08:30:00Z</dcterms:created>
  <dcterms:modified xsi:type="dcterms:W3CDTF">2019-08-30T09:01:00Z</dcterms:modified>
</cp:coreProperties>
</file>